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023-26-154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Abluftbehandlung | Sanierung Rechengebäude Kläranlage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Abluftbehandlungsanlage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